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Georgia" w:cs="Georgia" w:eastAsia="Georgia" w:hAnsi="Georgia"/>
          <w:color w:val="ffffff"/>
          <w:sz w:val="28"/>
          <w:szCs w:val="28"/>
        </w:rPr>
      </w:pPr>
      <w:r w:rsidDel="00000000" w:rsidR="00000000" w:rsidRPr="00000000">
        <w:rPr>
          <w:rFonts w:ascii="Georgia" w:cs="Georgia" w:eastAsia="Georgia" w:hAnsi="Georgia"/>
          <w:color w:val="ffffff"/>
          <w:sz w:val="28"/>
          <w:szCs w:val="28"/>
          <w:rtl w:val="0"/>
        </w:rPr>
        <w:t xml:space="preserve">Student School Climate Assessment</w:t>
      </w:r>
    </w:p>
    <w:p w:rsidR="00000000" w:rsidDel="00000000" w:rsidP="00000000" w:rsidRDefault="00000000" w:rsidRPr="00000000" w14:paraId="00000002">
      <w:pPr>
        <w:jc w:val="left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left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Directions: Circle the number that best fits your experience at this school.</w:t>
      </w:r>
    </w:p>
    <w:p w:rsidR="00000000" w:rsidDel="00000000" w:rsidP="00000000" w:rsidRDefault="00000000" w:rsidRPr="00000000" w14:paraId="00000004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2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065"/>
        <w:gridCol w:w="5760"/>
        <w:tblGridChange w:id="0">
          <w:tblGrid>
            <w:gridCol w:w="4065"/>
            <w:gridCol w:w="576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eorgia" w:cs="Georgia" w:eastAsia="Georgia" w:hAnsi="Georg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sz w:val="24"/>
                <w:szCs w:val="24"/>
                <w:rtl w:val="0"/>
              </w:rPr>
              <w:t xml:space="preserve">Description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eorgia" w:cs="Georgia" w:eastAsia="Georgia" w:hAnsi="Georgia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sz w:val="24"/>
                <w:szCs w:val="24"/>
                <w:rtl w:val="0"/>
              </w:rPr>
              <w:t xml:space="preserve">Scoring</w:t>
            </w:r>
          </w:p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Always        Often        Sometimes        Rarely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The principal is visible and accessible.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Teachers and administrators send positive messages to students about the importance of education.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I feel emotionally and physically safe.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General school rules are applied equitably.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There are clear rules and behavioral expectations.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Administrators are flexible and willing to discuss alternative views.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Gender, race, and social class equity is common practice.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Administrators and teachers define problems rather than blame others for issues.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Academic achievement is a high priority.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jc w:val="left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Administrators and teachers trust students.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center"/>
              <w:rPr>
                <w:rFonts w:ascii="Georgia" w:cs="Georgia" w:eastAsia="Georgia" w:hAnsi="Georgia"/>
                <w:sz w:val="24"/>
                <w:szCs w:val="24"/>
              </w:rPr>
            </w:pPr>
            <w:r w:rsidDel="00000000" w:rsidR="00000000" w:rsidRPr="00000000">
              <w:rPr>
                <w:rFonts w:ascii="Georgia" w:cs="Georgia" w:eastAsia="Georgia" w:hAnsi="Georgia"/>
                <w:sz w:val="24"/>
                <w:szCs w:val="24"/>
                <w:rtl w:val="0"/>
              </w:rPr>
              <w:t xml:space="preserve">4                    3                    2                    1</w:t>
            </w:r>
          </w:p>
        </w:tc>
      </w:tr>
    </w:tbl>
    <w:p w:rsidR="00000000" w:rsidDel="00000000" w:rsidP="00000000" w:rsidRDefault="00000000" w:rsidRPr="00000000" w14:paraId="0000001C">
      <w:pPr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114300" distT="114300" distL="114300" distR="114300" hidden="0" layoutInCell="1" locked="0" relativeHeight="0" simplePos="0">
            <wp:simplePos x="0" y="0"/>
            <wp:positionH relativeFrom="column">
              <wp:posOffset>5673725</wp:posOffset>
            </wp:positionH>
            <wp:positionV relativeFrom="paragraph">
              <wp:posOffset>1179006</wp:posOffset>
            </wp:positionV>
            <wp:extent cx="736600" cy="697419"/>
            <wp:effectExtent b="0" l="0" r="0" t="0"/>
            <wp:wrapNone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697419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E">
    <w:pPr>
      <w:rPr/>
    </w:pPr>
    <w:r w:rsidDel="00000000" w:rsidR="00000000" w:rsidRPr="00000000">
      <w:rPr>
        <w:rtl w:val="0"/>
      </w:rPr>
      <w:t xml:space="preserve">Created by the Smith Prevention Initiatives, University of Arizona 2023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342900</wp:posOffset>
          </wp:positionV>
          <wp:extent cx="5943600" cy="431800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43180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