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3DADE" w14:textId="77777777" w:rsidR="001A2C61" w:rsidRPr="008E38A5" w:rsidRDefault="001A2C61" w:rsidP="001A2C61">
      <w:pPr>
        <w:rPr>
          <w:rFonts w:eastAsiaTheme="minorEastAsia" w:hAnsi="Calibri"/>
          <w:color w:val="000000" w:themeColor="text1"/>
          <w:kern w:val="24"/>
          <w:sz w:val="34"/>
          <w:szCs w:val="34"/>
        </w:rPr>
      </w:pPr>
      <w:r>
        <w:rPr>
          <w:rFonts w:eastAsiaTheme="minorEastAsia" w:hAnsi="Calibri"/>
          <w:b/>
          <w:bCs/>
          <w:color w:val="000000" w:themeColor="text1"/>
          <w:kern w:val="24"/>
          <w:sz w:val="34"/>
          <w:szCs w:val="34"/>
          <w:u w:val="single"/>
        </w:rPr>
        <w:t>Feedback Carousel Protocol</w:t>
      </w:r>
      <w:r>
        <w:rPr>
          <w:rStyle w:val="FootnoteReference"/>
          <w:rFonts w:eastAsiaTheme="minorEastAsia" w:hAnsi="Calibri"/>
          <w:b/>
          <w:bCs/>
          <w:color w:val="000000" w:themeColor="text1"/>
          <w:kern w:val="24"/>
          <w:sz w:val="34"/>
          <w:szCs w:val="34"/>
          <w:u w:val="single"/>
        </w:rPr>
        <w:footnoteReference w:id="1"/>
      </w:r>
      <w:r>
        <w:rPr>
          <w:rFonts w:eastAsiaTheme="minorEastAsia" w:hAnsi="Calibri"/>
          <w:color w:val="000000" w:themeColor="text1"/>
          <w:kern w:val="24"/>
          <w:sz w:val="34"/>
          <w:szCs w:val="34"/>
        </w:rPr>
        <w:t xml:space="preserve">     </w:t>
      </w:r>
      <w:r>
        <w:rPr>
          <w:noProof/>
        </w:rPr>
        <w:drawing>
          <wp:inline distT="0" distB="0" distL="0" distR="0" wp14:anchorId="6EE1741F" wp14:editId="5A30BAED">
            <wp:extent cx="947785" cy="638175"/>
            <wp:effectExtent l="0" t="0" r="508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5610" cy="650177"/>
                    </a:xfrm>
                    <a:prstGeom prst="rect">
                      <a:avLst/>
                    </a:prstGeom>
                    <a:noFill/>
                    <a:ln>
                      <a:noFill/>
                    </a:ln>
                  </pic:spPr>
                </pic:pic>
              </a:graphicData>
            </a:graphic>
          </wp:inline>
        </w:drawing>
      </w:r>
    </w:p>
    <w:p w14:paraId="22E04420" w14:textId="77777777" w:rsidR="001A2C61" w:rsidRPr="004D585D"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Purpose</w:t>
      </w:r>
      <w:r w:rsidRPr="008D380D">
        <w:rPr>
          <w:rFonts w:ascii="Times New Roman" w:hAnsi="Times New Roman" w:cs="Times New Roman"/>
          <w:sz w:val="24"/>
          <w:szCs w:val="24"/>
        </w:rPr>
        <w:t xml:space="preserve">: </w:t>
      </w:r>
      <w:r w:rsidRPr="004D585D">
        <w:rPr>
          <w:rFonts w:ascii="Times New Roman" w:hAnsi="Times New Roman" w:cs="Times New Roman"/>
          <w:sz w:val="24"/>
          <w:szCs w:val="24"/>
        </w:rPr>
        <w:t xml:space="preserve">To receive a wide variety of feedback for many people in a relatively short period of time. We have found the Feedback Carousel to be particularly effective for getting feedback on plans for future work. </w:t>
      </w:r>
    </w:p>
    <w:p w14:paraId="10A2526D" w14:textId="77777777" w:rsidR="001A2C61"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Time</w:t>
      </w:r>
      <w:r>
        <w:rPr>
          <w:rFonts w:ascii="Times New Roman" w:hAnsi="Times New Roman" w:cs="Times New Roman"/>
          <w:sz w:val="24"/>
          <w:szCs w:val="24"/>
        </w:rPr>
        <w:t>: Approximately 30-40 minutes depending on group size and debrief</w:t>
      </w:r>
    </w:p>
    <w:p w14:paraId="3E40C80F" w14:textId="77777777" w:rsidR="001A2C61" w:rsidRPr="009302D5" w:rsidRDefault="001A2C61" w:rsidP="001A2C61">
      <w:pPr>
        <w:rPr>
          <w:rFonts w:ascii="Times New Roman" w:hAnsi="Times New Roman" w:cs="Times New Roman"/>
          <w:sz w:val="24"/>
          <w:szCs w:val="24"/>
        </w:rPr>
      </w:pPr>
      <w:r w:rsidRPr="009302D5">
        <w:rPr>
          <w:rFonts w:ascii="Times New Roman" w:hAnsi="Times New Roman" w:cs="Times New Roman"/>
          <w:b/>
          <w:bCs/>
          <w:sz w:val="24"/>
          <w:szCs w:val="24"/>
        </w:rPr>
        <w:t>Group size:</w:t>
      </w:r>
      <w:r>
        <w:rPr>
          <w:rFonts w:ascii="Times New Roman" w:hAnsi="Times New Roman" w:cs="Times New Roman"/>
          <w:b/>
          <w:bCs/>
          <w:sz w:val="24"/>
          <w:szCs w:val="24"/>
        </w:rPr>
        <w:t xml:space="preserve"> </w:t>
      </w:r>
      <w:r>
        <w:rPr>
          <w:rFonts w:ascii="Times New Roman" w:hAnsi="Times New Roman" w:cs="Times New Roman"/>
          <w:sz w:val="24"/>
          <w:szCs w:val="24"/>
        </w:rPr>
        <w:t>Any size group</w:t>
      </w:r>
    </w:p>
    <w:p w14:paraId="5647C496" w14:textId="77777777" w:rsidR="001A2C61" w:rsidRDefault="001A2C61" w:rsidP="001A2C61">
      <w:pPr>
        <w:rPr>
          <w:rFonts w:ascii="Times New Roman" w:hAnsi="Times New Roman" w:cs="Times New Roman"/>
          <w:sz w:val="24"/>
          <w:szCs w:val="24"/>
        </w:rPr>
      </w:pPr>
      <w:bookmarkStart w:id="0" w:name="_Hlk118110265"/>
      <w:r w:rsidRPr="00637FB7">
        <w:rPr>
          <w:rFonts w:ascii="Times New Roman" w:hAnsi="Times New Roman" w:cs="Times New Roman"/>
          <w:b/>
          <w:bCs/>
          <w:sz w:val="24"/>
          <w:szCs w:val="24"/>
        </w:rPr>
        <w:t>Preparation</w:t>
      </w:r>
      <w:r w:rsidRPr="00637FB7">
        <w:rPr>
          <w:rFonts w:ascii="Times New Roman" w:hAnsi="Times New Roman" w:cs="Times New Roman"/>
          <w:sz w:val="24"/>
          <w:szCs w:val="24"/>
        </w:rPr>
        <w:t xml:space="preserve">: </w:t>
      </w:r>
    </w:p>
    <w:p w14:paraId="1A4D7FDE"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Divide the group into small groups of 4-6 people</w:t>
      </w:r>
    </w:p>
    <w:p w14:paraId="2A2F252B"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Give a probing question and instruct them to use bullet points in response to the question</w:t>
      </w:r>
    </w:p>
    <w:p w14:paraId="6DB19AF7" w14:textId="77777777" w:rsidR="001A2C61" w:rsidRDefault="001A2C61" w:rsidP="001A2C61">
      <w:pPr>
        <w:pStyle w:val="ListParagraph"/>
        <w:numPr>
          <w:ilvl w:val="0"/>
          <w:numId w:val="1"/>
        </w:numPr>
        <w:rPr>
          <w:rFonts w:ascii="Times New Roman" w:hAnsi="Times New Roman" w:cs="Times New Roman"/>
          <w:sz w:val="24"/>
          <w:szCs w:val="24"/>
        </w:rPr>
      </w:pPr>
      <w:r w:rsidRPr="00637FB7">
        <w:rPr>
          <w:rFonts w:ascii="Times New Roman" w:hAnsi="Times New Roman" w:cs="Times New Roman"/>
          <w:sz w:val="24"/>
          <w:szCs w:val="24"/>
        </w:rPr>
        <w:t>Post the displays around the room, and alongside each, post blank chart paper divided into four parts</w:t>
      </w:r>
      <w:r>
        <w:rPr>
          <w:rFonts w:ascii="Times New Roman" w:hAnsi="Times New Roman" w:cs="Times New Roman"/>
          <w:sz w:val="24"/>
          <w:szCs w:val="24"/>
        </w:rPr>
        <w:t>:</w:t>
      </w:r>
      <w:r w:rsidRPr="00637FB7">
        <w:rPr>
          <w:rFonts w:ascii="Times New Roman" w:hAnsi="Times New Roman" w:cs="Times New Roman"/>
          <w:sz w:val="24"/>
          <w:szCs w:val="24"/>
        </w:rPr>
        <w:t xml:space="preserve"> </w:t>
      </w:r>
    </w:p>
    <w:p w14:paraId="5192E659" w14:textId="77777777" w:rsidR="001A2C61" w:rsidRDefault="001A2C61" w:rsidP="001A2C61">
      <w:pPr>
        <w:pStyle w:val="ListParagraph"/>
        <w:numPr>
          <w:ilvl w:val="1"/>
          <w:numId w:val="1"/>
        </w:numPr>
        <w:rPr>
          <w:rFonts w:ascii="Times New Roman" w:hAnsi="Times New Roman" w:cs="Times New Roman"/>
          <w:sz w:val="24"/>
          <w:szCs w:val="24"/>
        </w:rPr>
      </w:pPr>
      <w:r w:rsidRPr="00637FB7">
        <w:rPr>
          <w:rFonts w:ascii="Times New Roman" w:hAnsi="Times New Roman" w:cs="Times New Roman"/>
          <w:sz w:val="24"/>
          <w:szCs w:val="24"/>
        </w:rPr>
        <w:t xml:space="preserve">The top left quadrant is for clarifying questions, the top right is for probing questions, the bottom left is for recommendations, and the bottom right is for resources that might be useful to the presenter/presenting team. </w:t>
      </w:r>
    </w:p>
    <w:p w14:paraId="0B9BBE79" w14:textId="77777777" w:rsidR="001A2C61" w:rsidRDefault="001A2C61" w:rsidP="001A2C61">
      <w:pPr>
        <w:pStyle w:val="ListParagraph"/>
        <w:numPr>
          <w:ilvl w:val="1"/>
          <w:numId w:val="1"/>
        </w:numPr>
        <w:ind w:left="720" w:hanging="270"/>
        <w:rPr>
          <w:rFonts w:ascii="Times New Roman" w:hAnsi="Times New Roman" w:cs="Times New Roman"/>
          <w:sz w:val="24"/>
          <w:szCs w:val="24"/>
        </w:rPr>
      </w:pPr>
      <w:r w:rsidRPr="00637FB7">
        <w:rPr>
          <w:rFonts w:ascii="Times New Roman" w:hAnsi="Times New Roman" w:cs="Times New Roman"/>
          <w:sz w:val="24"/>
          <w:szCs w:val="24"/>
        </w:rPr>
        <w:t xml:space="preserve">Bring post-it notes and pens for all participants, and a timer. </w:t>
      </w:r>
    </w:p>
    <w:p w14:paraId="70E6EF23" w14:textId="77777777" w:rsidR="001A2C61" w:rsidRPr="00637FB7" w:rsidRDefault="001A2C61" w:rsidP="001A2C61">
      <w:pPr>
        <w:rPr>
          <w:rFonts w:ascii="Times New Roman" w:hAnsi="Times New Roman" w:cs="Times New Roman"/>
          <w:b/>
          <w:bCs/>
          <w:sz w:val="24"/>
          <w:szCs w:val="24"/>
        </w:rPr>
      </w:pPr>
      <w:r w:rsidRPr="00637FB7">
        <w:rPr>
          <w:rFonts w:ascii="Times New Roman" w:hAnsi="Times New Roman" w:cs="Times New Roman"/>
          <w:b/>
          <w:bCs/>
          <w:sz w:val="24"/>
          <w:szCs w:val="24"/>
        </w:rPr>
        <w:t xml:space="preserve">Steps: </w:t>
      </w:r>
    </w:p>
    <w:p w14:paraId="667100FB"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1. </w:t>
      </w:r>
      <w:r w:rsidRPr="009C7C21">
        <w:rPr>
          <w:rFonts w:ascii="Times New Roman" w:hAnsi="Times New Roman" w:cs="Times New Roman"/>
          <w:b/>
          <w:bCs/>
          <w:sz w:val="24"/>
          <w:szCs w:val="24"/>
        </w:rPr>
        <w:t>Setup</w:t>
      </w:r>
      <w:r w:rsidRPr="00791CF5">
        <w:rPr>
          <w:rFonts w:ascii="Times New Roman" w:hAnsi="Times New Roman" w:cs="Times New Roman"/>
          <w:sz w:val="24"/>
          <w:szCs w:val="24"/>
        </w:rPr>
        <w:t xml:space="preserve"> — Distribute small post-it</w:t>
      </w:r>
      <w:r>
        <w:rPr>
          <w:rFonts w:ascii="Times New Roman" w:hAnsi="Times New Roman" w:cs="Times New Roman"/>
          <w:sz w:val="24"/>
          <w:szCs w:val="24"/>
        </w:rPr>
        <w:t xml:space="preserve"> notes</w:t>
      </w:r>
      <w:r w:rsidRPr="00791CF5">
        <w:rPr>
          <w:rFonts w:ascii="Times New Roman" w:hAnsi="Times New Roman" w:cs="Times New Roman"/>
          <w:sz w:val="24"/>
          <w:szCs w:val="24"/>
        </w:rPr>
        <w:t xml:space="preserve"> to every participant and explain the quadrants of the feedback posters. </w:t>
      </w:r>
      <w:r>
        <w:rPr>
          <w:rFonts w:ascii="Times New Roman" w:hAnsi="Times New Roman" w:cs="Times New Roman"/>
          <w:sz w:val="24"/>
          <w:szCs w:val="24"/>
        </w:rPr>
        <w:t xml:space="preserve">Each team gets 3-5 minutes to orally present their work to the group for feedback.  </w:t>
      </w:r>
      <w:r w:rsidRPr="00791CF5">
        <w:rPr>
          <w:rFonts w:ascii="Times New Roman" w:hAnsi="Times New Roman" w:cs="Times New Roman"/>
          <w:sz w:val="24"/>
          <w:szCs w:val="24"/>
        </w:rPr>
        <w:t>Ask participants to rotate through as many plans as time permits, review the information presented, write feedback on individual post-it notes, and place each post-it in the appropriate quadrant. (</w:t>
      </w:r>
      <w:r>
        <w:rPr>
          <w:rFonts w:ascii="Times New Roman" w:hAnsi="Times New Roman" w:cs="Times New Roman"/>
          <w:sz w:val="24"/>
          <w:szCs w:val="24"/>
        </w:rPr>
        <w:t>15-20</w:t>
      </w:r>
      <w:r w:rsidRPr="00791CF5">
        <w:rPr>
          <w:rFonts w:ascii="Times New Roman" w:hAnsi="Times New Roman" w:cs="Times New Roman"/>
          <w:sz w:val="24"/>
          <w:szCs w:val="24"/>
        </w:rPr>
        <w:t xml:space="preserve"> min.) </w:t>
      </w:r>
    </w:p>
    <w:p w14:paraId="183F9359"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2. </w:t>
      </w:r>
      <w:r w:rsidRPr="009C7C21">
        <w:rPr>
          <w:rFonts w:ascii="Times New Roman" w:hAnsi="Times New Roman" w:cs="Times New Roman"/>
          <w:b/>
          <w:bCs/>
          <w:sz w:val="24"/>
          <w:szCs w:val="24"/>
        </w:rPr>
        <w:t>Review</w:t>
      </w:r>
      <w:r w:rsidRPr="00791CF5">
        <w:rPr>
          <w:rFonts w:ascii="Times New Roman" w:hAnsi="Times New Roman" w:cs="Times New Roman"/>
          <w:sz w:val="24"/>
          <w:szCs w:val="24"/>
        </w:rPr>
        <w:t xml:space="preserve">— Once a team has read their feedback, they will use it to improve the plan or project as time permits. </w:t>
      </w:r>
      <w:r>
        <w:rPr>
          <w:rFonts w:ascii="Times New Roman" w:hAnsi="Times New Roman" w:cs="Times New Roman"/>
          <w:sz w:val="24"/>
          <w:szCs w:val="24"/>
        </w:rPr>
        <w:t>Each team gets 3-5 minutes to orally present</w:t>
      </w:r>
      <w:r w:rsidRPr="00791CF5">
        <w:rPr>
          <w:rFonts w:ascii="Times New Roman" w:hAnsi="Times New Roman" w:cs="Times New Roman"/>
          <w:sz w:val="24"/>
          <w:szCs w:val="24"/>
        </w:rPr>
        <w:t xml:space="preserve"> their work to the group or simply tell the group which bits of feedback were helpful. </w:t>
      </w:r>
      <w:r>
        <w:rPr>
          <w:rFonts w:ascii="Times New Roman" w:hAnsi="Times New Roman" w:cs="Times New Roman"/>
          <w:sz w:val="24"/>
          <w:szCs w:val="24"/>
        </w:rPr>
        <w:t>(15 minutes)</w:t>
      </w:r>
    </w:p>
    <w:p w14:paraId="5A0481F7"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3. </w:t>
      </w:r>
      <w:r w:rsidRPr="009C7C21">
        <w:rPr>
          <w:rFonts w:ascii="Times New Roman" w:hAnsi="Times New Roman" w:cs="Times New Roman"/>
          <w:b/>
          <w:bCs/>
          <w:sz w:val="24"/>
          <w:szCs w:val="24"/>
        </w:rPr>
        <w:t xml:space="preserve">Debrief </w:t>
      </w:r>
      <w:r w:rsidRPr="00791CF5">
        <w:rPr>
          <w:rFonts w:ascii="Times New Roman" w:hAnsi="Times New Roman" w:cs="Times New Roman"/>
          <w:sz w:val="24"/>
          <w:szCs w:val="24"/>
        </w:rPr>
        <w:t xml:space="preserve">— (5 min.) </w:t>
      </w:r>
    </w:p>
    <w:p w14:paraId="79FAC941"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Begin from the perspective of the presenters:</w:t>
      </w:r>
    </w:p>
    <w:p w14:paraId="2507AB5D"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this protocol feel compared to other ways of receiving feedback? </w:t>
      </w:r>
    </w:p>
    <w:p w14:paraId="3245E63A"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Did any questions or recommendations surprise you? </w:t>
      </w:r>
    </w:p>
    <w:p w14:paraId="3E9E17F0" w14:textId="77777777" w:rsidR="001A2C61" w:rsidRDefault="001A2C61" w:rsidP="001A2C61">
      <w:pPr>
        <w:spacing w:after="0"/>
        <w:ind w:firstLine="720"/>
        <w:rPr>
          <w:rFonts w:ascii="Times New Roman" w:hAnsi="Times New Roman" w:cs="Times New Roman"/>
          <w:sz w:val="24"/>
          <w:szCs w:val="24"/>
        </w:rPr>
      </w:pPr>
    </w:p>
    <w:p w14:paraId="520915FF"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 xml:space="preserve">Then continue, from the perspective of participants responding to the projects or plans: </w:t>
      </w:r>
    </w:p>
    <w:p w14:paraId="419DC03D" w14:textId="77777777" w:rsid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it feel to give feedback using this protocol? </w:t>
      </w:r>
    </w:p>
    <w:p w14:paraId="1A3C5A02" w14:textId="5155D62A" w:rsidR="00401F7C" w:rsidRP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might you use this protocol in your own work? </w:t>
      </w:r>
      <w:bookmarkEnd w:id="0"/>
    </w:p>
    <w:sectPr w:rsidR="00401F7C" w:rsidRPr="001A2C6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9D2BB" w14:textId="77777777" w:rsidR="0001261F" w:rsidRDefault="0001261F" w:rsidP="001A2C61">
      <w:pPr>
        <w:spacing w:after="0" w:line="240" w:lineRule="auto"/>
      </w:pPr>
      <w:r>
        <w:separator/>
      </w:r>
    </w:p>
  </w:endnote>
  <w:endnote w:type="continuationSeparator" w:id="0">
    <w:p w14:paraId="7FE4AE2E" w14:textId="77777777" w:rsidR="0001261F" w:rsidRDefault="0001261F" w:rsidP="001A2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E61EC" w14:textId="77777777" w:rsidR="0001261F" w:rsidRDefault="0001261F" w:rsidP="001A2C61">
      <w:pPr>
        <w:spacing w:after="0" w:line="240" w:lineRule="auto"/>
      </w:pPr>
      <w:r>
        <w:separator/>
      </w:r>
    </w:p>
  </w:footnote>
  <w:footnote w:type="continuationSeparator" w:id="0">
    <w:p w14:paraId="6D8F67DD" w14:textId="77777777" w:rsidR="0001261F" w:rsidRDefault="0001261F" w:rsidP="001A2C61">
      <w:pPr>
        <w:spacing w:after="0" w:line="240" w:lineRule="auto"/>
      </w:pPr>
      <w:r>
        <w:continuationSeparator/>
      </w:r>
    </w:p>
  </w:footnote>
  <w:footnote w:id="1">
    <w:p w14:paraId="1A800512" w14:textId="77777777" w:rsidR="001A2C61" w:rsidRDefault="001A2C61" w:rsidP="001A2C61">
      <w:pPr>
        <w:pStyle w:val="FootnoteText"/>
      </w:pPr>
      <w:r>
        <w:rPr>
          <w:rStyle w:val="FootnoteReference"/>
        </w:rPr>
        <w:footnoteRef/>
      </w:r>
      <w:r>
        <w:t xml:space="preserve">This resource is adapted from </w:t>
      </w:r>
      <w:hyperlink r:id="rId1" w:history="1">
        <w:r w:rsidRPr="00DE429E">
          <w:rPr>
            <w:rStyle w:val="Hyperlink"/>
          </w:rPr>
          <w:t>www.nsrfharmony.org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0A3DB" w14:textId="46DA944E" w:rsidR="001A2C61" w:rsidRPr="001A2C61" w:rsidRDefault="00E908C3">
    <w:pPr>
      <w:pStyle w:val="Header"/>
      <w:rPr>
        <w:rFonts w:ascii="Times New Roman" w:hAnsi="Times New Roman" w:cs="Times New Roman"/>
        <w:sz w:val="24"/>
        <w:szCs w:val="24"/>
      </w:rPr>
    </w:pPr>
    <w:r>
      <w:rPr>
        <w:rFonts w:ascii="Times New Roman" w:hAnsi="Times New Roman" w:cs="Times New Roman"/>
        <w:sz w:val="24"/>
        <w:szCs w:val="24"/>
      </w:rPr>
      <w:t>Community Involvement</w:t>
    </w:r>
    <w:r w:rsidR="001A2C61" w:rsidRPr="001A2C61">
      <w:rPr>
        <w:rFonts w:ascii="Times New Roman" w:hAnsi="Times New Roman" w:cs="Times New Roman"/>
        <w:sz w:val="24"/>
        <w:szCs w:val="24"/>
      </w:rPr>
      <w:t xml:space="preserve"> </w:t>
    </w:r>
    <w:r w:rsidR="001A2C61">
      <w:rPr>
        <w:rFonts w:ascii="Times New Roman" w:hAnsi="Times New Roman" w:cs="Times New Roman"/>
        <w:sz w:val="24"/>
        <w:szCs w:val="24"/>
      </w:rPr>
      <w:t>Activity-</w:t>
    </w:r>
    <w:r w:rsidR="001A2C61" w:rsidRPr="001A2C61">
      <w:rPr>
        <w:rFonts w:ascii="Times New Roman" w:hAnsi="Times New Roman" w:cs="Times New Roman"/>
        <w:sz w:val="24"/>
        <w:szCs w:val="24"/>
      </w:rPr>
      <w:t>Branch 2 Updated 11.17.22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E7F73"/>
    <w:multiLevelType w:val="hybridMultilevel"/>
    <w:tmpl w:val="2A52D6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1762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C61"/>
    <w:rsid w:val="0001261F"/>
    <w:rsid w:val="001A2C61"/>
    <w:rsid w:val="0027284F"/>
    <w:rsid w:val="00401F7C"/>
    <w:rsid w:val="00C94FD9"/>
    <w:rsid w:val="00CB5933"/>
    <w:rsid w:val="00CE6C86"/>
    <w:rsid w:val="00E90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5D70"/>
  <w15:chartTrackingRefBased/>
  <w15:docId w15:val="{9BA225B3-31EB-4E4C-98D8-93C372B37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C61"/>
  </w:style>
  <w:style w:type="paragraph" w:styleId="Footer">
    <w:name w:val="footer"/>
    <w:basedOn w:val="Normal"/>
    <w:link w:val="FooterChar"/>
    <w:uiPriority w:val="99"/>
    <w:unhideWhenUsed/>
    <w:rsid w:val="001A2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C61"/>
  </w:style>
  <w:style w:type="character" w:styleId="Hyperlink">
    <w:name w:val="Hyperlink"/>
    <w:basedOn w:val="DefaultParagraphFont"/>
    <w:uiPriority w:val="99"/>
    <w:unhideWhenUsed/>
    <w:rsid w:val="001A2C61"/>
    <w:rPr>
      <w:color w:val="0563C1" w:themeColor="hyperlink"/>
      <w:u w:val="single"/>
    </w:rPr>
  </w:style>
  <w:style w:type="paragraph" w:styleId="ListParagraph">
    <w:name w:val="List Paragraph"/>
    <w:basedOn w:val="Normal"/>
    <w:uiPriority w:val="34"/>
    <w:qFormat/>
    <w:rsid w:val="001A2C61"/>
    <w:pPr>
      <w:ind w:left="720"/>
      <w:contextualSpacing/>
    </w:pPr>
  </w:style>
  <w:style w:type="paragraph" w:styleId="FootnoteText">
    <w:name w:val="footnote text"/>
    <w:basedOn w:val="Normal"/>
    <w:link w:val="FootnoteTextChar"/>
    <w:uiPriority w:val="99"/>
    <w:semiHidden/>
    <w:unhideWhenUsed/>
    <w:rsid w:val="001A2C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2C61"/>
    <w:rPr>
      <w:sz w:val="20"/>
      <w:szCs w:val="20"/>
    </w:rPr>
  </w:style>
  <w:style w:type="character" w:styleId="FootnoteReference">
    <w:name w:val="footnote reference"/>
    <w:basedOn w:val="DefaultParagraphFont"/>
    <w:uiPriority w:val="99"/>
    <w:semiHidden/>
    <w:unhideWhenUsed/>
    <w:rsid w:val="001A2C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nsrfharmon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Thiffault, Sandra O Camacho - (sothiffault)</cp:lastModifiedBy>
  <cp:revision>3</cp:revision>
  <cp:lastPrinted>2022-11-17T18:08:00Z</cp:lastPrinted>
  <dcterms:created xsi:type="dcterms:W3CDTF">2022-11-17T19:13:00Z</dcterms:created>
  <dcterms:modified xsi:type="dcterms:W3CDTF">2022-11-17T19:14:00Z</dcterms:modified>
</cp:coreProperties>
</file>